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43" w:rsidRPr="004128E8" w:rsidRDefault="004128E8" w:rsidP="004128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128E8">
        <w:rPr>
          <w:rFonts w:cs="B Nazanin" w:hint="cs"/>
          <w:b/>
          <w:bCs/>
          <w:sz w:val="28"/>
          <w:szCs w:val="28"/>
          <w:rtl/>
          <w:lang w:bidi="fa-IR"/>
        </w:rPr>
        <w:t>سوابق کاری (در بانک ملی)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1-کاربر شعب و دوایر اجرایی                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2-کارشناس مالی و اعتباری                 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3-معاونت در مدیریت امور حراست        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4-رئیس اداره کل تطبیق و مبارزه با</w:t>
      </w:r>
      <w:r w:rsidR="00055D01">
        <w:rPr>
          <w:rFonts w:cs="B Nazanin" w:hint="cs"/>
          <w:sz w:val="28"/>
          <w:szCs w:val="28"/>
          <w:rtl/>
          <w:lang w:bidi="fa-IR"/>
        </w:rPr>
        <w:t xml:space="preserve"> پولشویی و تأمین مالی تروریسم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128E8" w:rsidRPr="004128E8" w:rsidRDefault="004128E8" w:rsidP="004128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128E8">
        <w:rPr>
          <w:rFonts w:cs="B Nazanin" w:hint="cs"/>
          <w:b/>
          <w:bCs/>
          <w:sz w:val="28"/>
          <w:szCs w:val="28"/>
          <w:rtl/>
          <w:lang w:bidi="fa-IR"/>
        </w:rPr>
        <w:t>کمیسیون ها و کمیته ها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1-دبیر کمیسیون هماهنگی مبارزه با پولشویی بانکهای دولتی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2-دبیر کمیته رعایت قوانین و مقررات(تطبیق )            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3-دبیر کمیته عالی مبارزه با پولشویی و تأمین مالی تروریسم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4-عضو کارگروه تخصصی ستاد مبارزه با قاچاق کالا و ارز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5-عضو کمیته عالی تدوین بخشنامه ها                                        </w:t>
      </w:r>
    </w:p>
    <w:p w:rsidR="004128E8" w:rsidRDefault="004128E8" w:rsidP="004128E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6-مدیر ارشد تطبیق بانک ملی                                                  </w:t>
      </w:r>
    </w:p>
    <w:p w:rsidR="004128E8" w:rsidRDefault="004128E8" w:rsidP="004128E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128E8">
        <w:rPr>
          <w:rFonts w:cs="B Nazanin" w:hint="cs"/>
          <w:b/>
          <w:bCs/>
          <w:sz w:val="28"/>
          <w:szCs w:val="28"/>
          <w:rtl/>
          <w:lang w:bidi="fa-IR"/>
        </w:rPr>
        <w:t>دوره های آموزشی خارجی و داخلی</w:t>
      </w:r>
    </w:p>
    <w:p w:rsidR="004128E8" w:rsidRDefault="00F506FD" w:rsidP="00F506FD">
      <w:pPr>
        <w:ind w:right="4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4128E8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4128E8">
        <w:rPr>
          <w:rFonts w:cs="B Nazanin" w:hint="cs"/>
          <w:sz w:val="28"/>
          <w:szCs w:val="28"/>
          <w:rtl/>
          <w:lang w:bidi="fa-IR"/>
        </w:rPr>
        <w:t xml:space="preserve">دوره بین المللی آشنایی با متدهای روز مبارزه با پولشویی و جرایم سازمان یافته کشور ایتالیا </w:t>
      </w:r>
    </w:p>
    <w:p w:rsidR="00D30CEF" w:rsidRDefault="004128E8" w:rsidP="00D30CE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*دوره</w:t>
      </w:r>
      <w:r w:rsidR="00D30CEF">
        <w:rPr>
          <w:rFonts w:cs="B Nazanin"/>
          <w:sz w:val="28"/>
          <w:szCs w:val="28"/>
          <w:lang w:bidi="fa-IR"/>
        </w:rPr>
        <w:t>COMFARIII</w:t>
      </w:r>
      <w:r w:rsidR="00D30CEF">
        <w:rPr>
          <w:rFonts w:cs="B Nazanin" w:hint="cs"/>
          <w:sz w:val="28"/>
          <w:szCs w:val="28"/>
          <w:rtl/>
          <w:lang w:bidi="fa-IR"/>
        </w:rPr>
        <w:t xml:space="preserve"> (تحت نظر سازمان خواربارو کشاورزی ملل متحد )</w:t>
      </w:r>
    </w:p>
    <w:p w:rsidR="004128E8" w:rsidRDefault="00F506FD" w:rsidP="00D30CE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*</w:t>
      </w:r>
      <w:r>
        <w:rPr>
          <w:rFonts w:cs="B Nazanin" w:hint="cs"/>
          <w:sz w:val="28"/>
          <w:szCs w:val="28"/>
          <w:rtl/>
          <w:lang w:bidi="fa-IR"/>
        </w:rPr>
        <w:t>تربیت مدرس مبارزه با پولشویی و تأمین مالی تروریسم (</w:t>
      </w:r>
      <w:proofErr w:type="gramStart"/>
      <w:r>
        <w:rPr>
          <w:rFonts w:cs="B Nazanin"/>
          <w:sz w:val="28"/>
          <w:szCs w:val="28"/>
          <w:lang w:bidi="fa-IR"/>
        </w:rPr>
        <w:t>AML.CBT</w:t>
      </w:r>
      <w:r>
        <w:rPr>
          <w:rFonts w:cs="B Nazanin" w:hint="cs"/>
          <w:sz w:val="28"/>
          <w:szCs w:val="28"/>
          <w:rtl/>
          <w:lang w:bidi="fa-IR"/>
        </w:rPr>
        <w:t xml:space="preserve"> )</w:t>
      </w:r>
      <w:proofErr w:type="gramEnd"/>
      <w:r>
        <w:rPr>
          <w:rFonts w:cs="B Nazanin" w:hint="cs"/>
          <w:sz w:val="28"/>
          <w:szCs w:val="28"/>
          <w:rtl/>
          <w:lang w:bidi="fa-IR"/>
        </w:rPr>
        <w:t xml:space="preserve"> تحت نظر مرکز اطلاعات مالی </w:t>
      </w:r>
      <w:r>
        <w:rPr>
          <w:rFonts w:cs="B Nazanin"/>
          <w:sz w:val="28"/>
          <w:szCs w:val="28"/>
          <w:lang w:bidi="fa-IR"/>
        </w:rPr>
        <w:t xml:space="preserve">FIU  </w:t>
      </w:r>
      <w:r>
        <w:rPr>
          <w:rFonts w:cs="B Nazanin" w:hint="cs"/>
          <w:sz w:val="28"/>
          <w:szCs w:val="28"/>
          <w:rtl/>
          <w:lang w:bidi="fa-IR"/>
        </w:rPr>
        <w:t xml:space="preserve"> وزارت امور اقتصادی و دارایی</w:t>
      </w:r>
    </w:p>
    <w:p w:rsidR="00F506FD" w:rsidRDefault="00F506FD" w:rsidP="00F506FD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*دوره کنترل های داخلی و حسابرسی در بانک ها        *گواهینامه بین المللی </w:t>
      </w:r>
      <w:r>
        <w:rPr>
          <w:rFonts w:cs="B Nazanin"/>
          <w:sz w:val="28"/>
          <w:szCs w:val="28"/>
          <w:lang w:bidi="fa-IR"/>
        </w:rPr>
        <w:t>ICDL</w:t>
      </w:r>
    </w:p>
    <w:p w:rsidR="00F506FD" w:rsidRDefault="00F506FD" w:rsidP="00F506FD">
      <w:pPr>
        <w:tabs>
          <w:tab w:val="left" w:pos="5805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*برسی نظارت طرح های تولیدی</w:t>
      </w:r>
      <w:r>
        <w:rPr>
          <w:rFonts w:cs="B Nazanin"/>
          <w:sz w:val="28"/>
          <w:szCs w:val="28"/>
          <w:lang w:bidi="fa-IR"/>
        </w:rPr>
        <w:t xml:space="preserve">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>
        <w:rPr>
          <w:rFonts w:cs="B Nazanin"/>
          <w:sz w:val="28"/>
          <w:szCs w:val="28"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قوانین و رویه های بانکداری در کشور روسیه</w:t>
      </w:r>
    </w:p>
    <w:p w:rsidR="00F506FD" w:rsidRDefault="00F506FD" w:rsidP="00F506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*دوره های سطوح حراست                                   * تور آموزشی مدیران</w:t>
      </w:r>
    </w:p>
    <w:p w:rsidR="00F506FD" w:rsidRDefault="00F506FD" w:rsidP="00F506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*حقوق بانکی                                                    *بانکداری بین المللی</w:t>
      </w:r>
    </w:p>
    <w:p w:rsidR="00F506FD" w:rsidRDefault="00F506FD" w:rsidP="00F506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*اصول مدیریتی(پایه .میانی.عالی)                                 *پدافند غیرعامل ویژه مدیران</w:t>
      </w:r>
    </w:p>
    <w:p w:rsidR="00F506FD" w:rsidRDefault="00F506FD" w:rsidP="00F506F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*حسابداری بانکی </w:t>
      </w:r>
    </w:p>
    <w:p w:rsidR="00F506FD" w:rsidRPr="00F506FD" w:rsidRDefault="00F506FD" w:rsidP="00F506FD">
      <w:pPr>
        <w:bidi/>
        <w:rPr>
          <w:rFonts w:cs="B Nazanin"/>
          <w:sz w:val="28"/>
          <w:szCs w:val="28"/>
          <w:rtl/>
          <w:lang w:bidi="fa-IR"/>
        </w:rPr>
      </w:pPr>
    </w:p>
    <w:sectPr w:rsidR="00F506FD" w:rsidRPr="00F5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8"/>
    <w:rsid w:val="00055D01"/>
    <w:rsid w:val="004128E8"/>
    <w:rsid w:val="00B51843"/>
    <w:rsid w:val="00D30CEF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BC077-C850-4C06-BE27-84FEAE0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شهره لقمانی</dc:creator>
  <cp:keywords/>
  <dc:description/>
  <cp:lastModifiedBy>مهدی انصاری طرقی</cp:lastModifiedBy>
  <cp:revision>2</cp:revision>
  <dcterms:created xsi:type="dcterms:W3CDTF">2022-05-16T10:52:00Z</dcterms:created>
  <dcterms:modified xsi:type="dcterms:W3CDTF">2022-05-16T11:27:00Z</dcterms:modified>
</cp:coreProperties>
</file>